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</w:t>
      </w:r>
    </w:p>
    <w:p w:rsidR="00000000" w:rsidDel="00000000" w:rsidP="00000000" w:rsidRDefault="00000000" w:rsidRPr="00000000" w14:paraId="00000003">
      <w:pPr>
        <w:spacing w:after="200" w:line="360" w:lineRule="auto"/>
        <w:ind w:right="-3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5">
      <w:pPr>
        <w:spacing w:line="360" w:lineRule="auto"/>
        <w:ind w:right="8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ind w:right="8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da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ind w:right="8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ind w:right="8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ind w:right="8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00" w:before="240" w:line="360" w:lineRule="auto"/>
              <w:ind w:left="2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40"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right="-48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right="-48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</w:t>
        <w:br w:type="textWrapping"/>
        <w:t xml:space="preserve">Nome e assinatura do(a) representante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76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90488</wp:posOffset>
          </wp:positionV>
          <wp:extent cx="2886075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66676</wp:posOffset>
          </wp:positionV>
          <wp:extent cx="3611400" cy="47979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1400" cy="4797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