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VII</w:t>
      </w:r>
    </w:p>
    <w:p w:rsidR="00000000" w:rsidDel="00000000" w:rsidP="00000000" w:rsidRDefault="00000000" w:rsidRPr="00000000" w14:paraId="00000002">
      <w:pPr>
        <w:widowControl w:val="0"/>
        <w:spacing w:after="120"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widowControl w:val="0"/>
        <w:spacing w:after="120" w:lineRule="auto"/>
        <w:ind w:left="37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AÇÕES CULTURAIS, NOS TERMOS DA LEI POLÍTICA NACIONAL ALDIR BLANC, DO DECRETO N. 11.740/2023 (DECRETO POLITICA NACIONAL ALDIR BLANC) E DO DECRETO 11.453/2023 (DECRETO DE FOMENTO).</w:t>
      </w:r>
    </w:p>
    <w:p w:rsidR="00000000" w:rsidDel="00000000" w:rsidP="00000000" w:rsidRDefault="00000000" w:rsidRPr="00000000" w14:paraId="00000004">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006">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008">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w:t>
      </w:r>
      <w:hyperlink r:id="rId7">
        <w:r w:rsidDel="00000000" w:rsidR="00000000" w:rsidRPr="00000000">
          <w:rPr>
            <w:rFonts w:ascii="Calibri" w:cs="Calibri" w:eastAsia="Calibri" w:hAnsi="Calibri"/>
            <w:sz w:val="24"/>
            <w:szCs w:val="24"/>
            <w:rtl w:val="0"/>
          </w:rPr>
          <w:t xml:space="preserve">14.399/2022</w:t>
        </w:r>
      </w:hyperlink>
      <w:r w:rsidDel="00000000" w:rsidR="00000000" w:rsidRPr="00000000">
        <w:rPr>
          <w:rFonts w:ascii="Calibri" w:cs="Calibri" w:eastAsia="Calibri" w:hAnsi="Calibri"/>
          <w:sz w:val="24"/>
          <w:szCs w:val="24"/>
          <w:rtl w:val="0"/>
        </w:rPr>
        <w:t xml:space="preserve"> (POLÍTICA NACIONAL ALDIR BLANC), DO DECRETO 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11.740/2023 (DECRETO POLITICA NACIONAL ALDIR BLANC) E DO DECRETO 11.453/2023 (DECRETO DE FOMENTO).</w:t>
      </w:r>
    </w:p>
    <w:p w:rsidR="00000000" w:rsidDel="00000000" w:rsidP="00000000" w:rsidRDefault="00000000" w:rsidRPr="00000000" w14:paraId="00000009">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00A">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0B">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w:t>
      </w:r>
    </w:p>
    <w:p w:rsidR="00000000" w:rsidDel="00000000" w:rsidP="00000000" w:rsidRDefault="00000000" w:rsidRPr="00000000" w14:paraId="0000000C">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00D">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E">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00F">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0">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011">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12">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013">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4">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5">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016">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7">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8">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019">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01A">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Política Nacional Aldir Blanc na realização da ação cultural;</w:t>
      </w:r>
    </w:p>
    <w:p w:rsidR="00000000" w:rsidDel="00000000" w:rsidP="00000000" w:rsidRDefault="00000000" w:rsidRPr="00000000" w14:paraId="0000001B">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C">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D">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01E">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01F">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incluindo as marcas do Governo federal, de acordo com as orientações técnicas do manual de aplicação de marcas divulgado pelo Ministério da Cultura;</w:t>
      </w:r>
    </w:p>
    <w:p w:rsidR="00000000" w:rsidDel="00000000" w:rsidP="00000000" w:rsidRDefault="00000000" w:rsidRPr="00000000" w14:paraId="00000020">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021">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022">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3">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024">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PRESTAÇÃO DE CONTAS</w:t>
      </w:r>
    </w:p>
    <w:p w:rsidR="00000000" w:rsidDel="00000000" w:rsidP="00000000" w:rsidRDefault="00000000" w:rsidRPr="00000000" w14:paraId="00000025">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026">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027">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28">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9">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02A">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2B">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02C">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2D">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2E">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2F">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0">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031">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32">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33">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034">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35">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36">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037">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38">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39">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03A">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3B">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3C">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03D">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03E">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3F">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040">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1">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42">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43">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44">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45">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46">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047">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48">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49">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4A">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4B">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4C">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4D">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4E">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4F">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0">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51">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SANÇÕES</w:t>
      </w:r>
    </w:p>
    <w:p w:rsidR="00000000" w:rsidDel="00000000" w:rsidP="00000000" w:rsidRDefault="00000000" w:rsidRPr="00000000" w14:paraId="00000052">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53">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054">
      <w:pPr>
        <w:widowControl w:val="0"/>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55">
      <w:pPr>
        <w:widowControl w:val="0"/>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MONITORAMENTO E CONTROLE DE RESULTADOS</w:t>
      </w:r>
    </w:p>
    <w:p w:rsidR="00000000" w:rsidDel="00000000" w:rsidP="00000000" w:rsidRDefault="00000000" w:rsidRPr="00000000" w14:paraId="00000056">
      <w:pPr>
        <w:widowControl w:val="0"/>
        <w:spacing w:after="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57">
      <w:pPr>
        <w:widowControl w:val="0"/>
        <w:spacing w:after="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O monitoramento será feito pela Secretaria de Educação, Cultura e Desporto de Marco/Ce por meio de comissão específica para esse fim, o monitoramento poderá ocorrer também por meio de solicitação de relatório parcial ou final da execução do objeto.</w:t>
      </w:r>
    </w:p>
    <w:p w:rsidR="00000000" w:rsidDel="00000000" w:rsidP="00000000" w:rsidRDefault="00000000" w:rsidRPr="00000000" w14:paraId="00000058">
      <w:pPr>
        <w:widowControl w:val="0"/>
        <w:spacing w:after="1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VIGÊNCIA</w:t>
      </w:r>
    </w:p>
    <w:p w:rsidR="00000000" w:rsidDel="00000000" w:rsidP="00000000" w:rsidRDefault="00000000" w:rsidRPr="00000000" w14:paraId="00000059">
      <w:pPr>
        <w:widowControl w:val="0"/>
        <w:spacing w:after="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6 meses, podendo ser prorrogado por 6 (seis) meses, podendo ser prorrogado por igual período.</w:t>
      </w:r>
    </w:p>
    <w:p w:rsidR="00000000" w:rsidDel="00000000" w:rsidP="00000000" w:rsidRDefault="00000000" w:rsidRPr="00000000" w14:paraId="0000005A">
      <w:pPr>
        <w:widowControl w:val="0"/>
        <w:spacing w:after="1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PUBLICAÇÃO</w:t>
      </w:r>
    </w:p>
    <w:p w:rsidR="00000000" w:rsidDel="00000000" w:rsidP="00000000" w:rsidRDefault="00000000" w:rsidRPr="00000000" w14:paraId="0000005B">
      <w:pPr>
        <w:widowControl w:val="0"/>
        <w:spacing w:after="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[INFORMAR ONDE SERÁ PUBLICADO].</w:t>
      </w:r>
    </w:p>
    <w:p w:rsidR="00000000" w:rsidDel="00000000" w:rsidP="00000000" w:rsidRDefault="00000000" w:rsidRPr="00000000" w14:paraId="0000005C">
      <w:pPr>
        <w:widowControl w:val="0"/>
        <w:spacing w:after="1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FORO</w:t>
      </w:r>
    </w:p>
    <w:p w:rsidR="00000000" w:rsidDel="00000000" w:rsidP="00000000" w:rsidRDefault="00000000" w:rsidRPr="00000000" w14:paraId="0000005D">
      <w:pPr>
        <w:widowControl w:val="0"/>
        <w:spacing w:after="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Marco/Ce para dirimir quaisquer dúvidas relativas ao presente Termo de Execução Cultural. </w:t>
      </w:r>
    </w:p>
    <w:p w:rsidR="00000000" w:rsidDel="00000000" w:rsidP="00000000" w:rsidRDefault="00000000" w:rsidRPr="00000000" w14:paraId="0000005E">
      <w:pPr>
        <w:widowControl w:val="0"/>
        <w:spacing w:after="100" w:lineRule="auto"/>
        <w:ind w:left="10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Marco/Ce, [INDICAR DIA, MÊS E ANO].</w:t>
      </w:r>
    </w:p>
    <w:p w:rsidR="00000000" w:rsidDel="00000000" w:rsidP="00000000" w:rsidRDefault="00000000" w:rsidRPr="00000000" w14:paraId="00000060">
      <w:pPr>
        <w:widowControl w:val="0"/>
        <w:spacing w:after="10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1">
      <w:pPr>
        <w:widowControl w:val="0"/>
        <w:spacing w:after="10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2">
      <w:pPr>
        <w:widowControl w:val="0"/>
        <w:spacing w:after="10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3">
      <w:pPr>
        <w:widowControl w:val="0"/>
        <w:spacing w:after="10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4">
      <w:pPr>
        <w:widowControl w:val="0"/>
        <w:spacing w:after="10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65">
      <w:pPr>
        <w:widowControl w:val="0"/>
        <w:spacing w:after="10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66">
      <w:pPr>
        <w:spacing w:after="188" w:line="291"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067">
      <w:pPr>
        <w:spacing w:after="188" w:line="291"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8">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69">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A">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6B">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heading=h.yx36hbpci4d3" w:id="0"/>
      <w:bookmarkEnd w:id="0"/>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Prefeitura Municipal de Marco | Secretaria de Educação, Cultura e Desporto</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CNPJ: 07.566.516/0001-47 | Av. Pref. Guido Osterno, s/n - Centro, Marco - Ceará | CEP: 62.560-000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Site: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https://www.marco.ce.gov.br/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962150" cy="885825"/>
          <wp:effectExtent b="0" l="0" r="0" t="0"/>
          <wp:docPr id="17966800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2150" cy="88582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204863" cy="820332"/>
          <wp:effectExtent b="0" l="0" r="0" t="0"/>
          <wp:docPr id="179668002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04863" cy="82033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3371850</wp:posOffset>
          </wp:positionH>
          <wp:positionV relativeFrom="paragraph">
            <wp:posOffset>66675</wp:posOffset>
          </wp:positionV>
          <wp:extent cx="3028950" cy="818515"/>
          <wp:effectExtent b="0" l="0" r="0" t="0"/>
          <wp:wrapNone/>
          <wp:docPr id="1796680022" name="image3.png"/>
          <a:graphic>
            <a:graphicData uri="http://schemas.openxmlformats.org/drawingml/2006/picture">
              <pic:pic>
                <pic:nvPicPr>
                  <pic:cNvPr id="0" name="image3.png"/>
                  <pic:cNvPicPr preferRelativeResize="0"/>
                </pic:nvPicPr>
                <pic:blipFill>
                  <a:blip r:embed="rId3"/>
                  <a:srcRect b="38698" l="7826" r="0" t="36383"/>
                  <a:stretch>
                    <a:fillRect/>
                  </a:stretch>
                </pic:blipFill>
                <pic:spPr>
                  <a:xfrm>
                    <a:off x="0" y="0"/>
                    <a:ext cx="3028950" cy="8185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paragraph" w:styleId="Cabealho">
    <w:name w:val="header"/>
    <w:basedOn w:val="Normal"/>
    <w:link w:val="CabealhoChar"/>
    <w:uiPriority w:val="99"/>
    <w:unhideWhenUsed w:val="1"/>
    <w:rsid w:val="00D809B5"/>
    <w:pPr>
      <w:tabs>
        <w:tab w:val="center" w:pos="4252"/>
        <w:tab w:val="right" w:pos="8504"/>
      </w:tabs>
      <w:spacing w:line="240" w:lineRule="auto"/>
    </w:pPr>
  </w:style>
  <w:style w:type="character" w:styleId="CabealhoChar" w:customStyle="1">
    <w:name w:val="Cabeçalho Char"/>
    <w:basedOn w:val="Fontepargpadro"/>
    <w:link w:val="Cabealho"/>
    <w:uiPriority w:val="99"/>
    <w:rsid w:val="00D809B5"/>
  </w:style>
  <w:style w:type="paragraph" w:styleId="Rodap">
    <w:name w:val="footer"/>
    <w:basedOn w:val="Normal"/>
    <w:link w:val="RodapChar"/>
    <w:uiPriority w:val="99"/>
    <w:unhideWhenUsed w:val="1"/>
    <w:rsid w:val="00D809B5"/>
    <w:pPr>
      <w:tabs>
        <w:tab w:val="center" w:pos="4252"/>
        <w:tab w:val="right" w:pos="8504"/>
      </w:tabs>
      <w:spacing w:line="240" w:lineRule="auto"/>
    </w:pPr>
  </w:style>
  <w:style w:type="character" w:styleId="RodapChar" w:customStyle="1">
    <w:name w:val="Rodapé Char"/>
    <w:basedOn w:val="Fontepargpadro"/>
    <w:link w:val="Rodap"/>
    <w:uiPriority w:val="99"/>
    <w:rsid w:val="00D809B5"/>
  </w:style>
  <w:style w:type="character" w:styleId="Hyperlink">
    <w:name w:val="Hyperlink"/>
    <w:basedOn w:val="Fontepargpadro"/>
    <w:uiPriority w:val="99"/>
    <w:unhideWhenUsed w:val="1"/>
    <w:rsid w:val="00D809B5"/>
    <w:rPr>
      <w:color w:val="0000ff" w:themeColor="hyperlink"/>
      <w:u w:val="single"/>
    </w:rPr>
  </w:style>
  <w:style w:type="character" w:styleId="MenoPendente">
    <w:name w:val="Unresolved Mention"/>
    <w:basedOn w:val="Fontepargpadro"/>
    <w:uiPriority w:val="99"/>
    <w:semiHidden w:val="1"/>
    <w:unhideWhenUsed w:val="1"/>
    <w:rsid w:val="00D809B5"/>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egislacao.planalto.gov.br/legisla/legislacao.nsf/Viw_Identificacao/lei%2014.399-2022?OpenDocument"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arco.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AGaf844SF0zPRa0FlUaOg6cTiQ==">CgMxLjAyDmgueXgzNmhicGNpNGQzOAByITFNYWpLWWF0a1EtZ3BCcGp1allmTkg4bUJIbzZ0NTh0cQ==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2025-05-12T18:58:00Z</dcterms:created>
</cp:coreProperties>
</file>